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E5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ПЛЕСЕЦКИЙ МУНИЦИПАЛЬНЫЙ РАЙОН</w:t>
      </w:r>
    </w:p>
    <w:p w:rsidR="00873DE5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873DE5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декабря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C3A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873DE5" w:rsidRPr="005C3A3F" w:rsidRDefault="00873DE5" w:rsidP="0087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jc w:val="center"/>
        <w:rPr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  <w:r w:rsidRPr="003712D7">
        <w:rPr>
          <w:b/>
          <w:sz w:val="28"/>
          <w:szCs w:val="28"/>
        </w:rPr>
        <w:t xml:space="preserve"> о порядке организации и проведения публичных слушаний в </w:t>
      </w:r>
      <w:r>
        <w:rPr>
          <w:b/>
          <w:sz w:val="28"/>
          <w:szCs w:val="28"/>
        </w:rPr>
        <w:t>Емцовском сельском поселении</w:t>
      </w:r>
    </w:p>
    <w:p w:rsidR="00873DE5" w:rsidRDefault="00873DE5" w:rsidP="00873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подпунктом 3 пункта 1 статьи 11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5C3A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3DE5" w:rsidRPr="003712D7" w:rsidRDefault="00873DE5" w:rsidP="00873DE5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Емцовском сельском поселении.</w:t>
      </w:r>
    </w:p>
    <w:p w:rsidR="00873DE5" w:rsidRDefault="00873DE5" w:rsidP="00873DE5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муниципального образования «Емцовское» от 17 мая 2012 года № 16 «Об утверждении Положения о порядке организации и проведения публичных слушаний в муниципальном образовании «Емцовское» по проекту решения муниципального Совета муниципального образования «Емцовское» о преобразовании муниципального образования «Емцовское».</w:t>
      </w:r>
    </w:p>
    <w:p w:rsidR="00873DE5" w:rsidRPr="00E12BD7" w:rsidRDefault="00873DE5" w:rsidP="00873DE5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873DE5" w:rsidRPr="005C3A3F" w:rsidRDefault="00873DE5" w:rsidP="0087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DE5" w:rsidRPr="005C3A3F" w:rsidRDefault="00873DE5" w:rsidP="0087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DE5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</w:p>
    <w:p w:rsidR="00873DE5" w:rsidRPr="005C3A3F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«Емцовское»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Коротаев</w:t>
      </w:r>
    </w:p>
    <w:p w:rsidR="00873DE5" w:rsidRPr="005C3A3F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E5" w:rsidRPr="005C3A3F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DE5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873DE5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«Емцовское»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Л.Л. Коханова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DE5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DE5" w:rsidRDefault="00873DE5" w:rsidP="00873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DE5" w:rsidRPr="00CC6F0F" w:rsidRDefault="00873DE5" w:rsidP="00873D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3DE5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73DE5" w:rsidRPr="00906C02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73DE5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3DE5" w:rsidRPr="00906C02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873DE5" w:rsidRPr="00906C02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873DE5" w:rsidP="00873D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</w:t>
      </w:r>
      <w:r w:rsidRPr="00906C02">
        <w:rPr>
          <w:rFonts w:ascii="Times New Roman" w:hAnsi="Times New Roman" w:cs="Times New Roman"/>
          <w:sz w:val="28"/>
          <w:szCs w:val="28"/>
        </w:rPr>
        <w:t xml:space="preserve"> 2020 №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2974BB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ЕМЦОВСКОМ СЕЛЬСКОМ ПОСЕЛЕНИИ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</w:t>
      </w:r>
      <w:r w:rsidR="002974BB">
        <w:rPr>
          <w:rFonts w:ascii="Times New Roman" w:hAnsi="Times New Roman" w:cs="Times New Roman"/>
          <w:sz w:val="28"/>
          <w:szCs w:val="28"/>
        </w:rPr>
        <w:t>ципальном образовании «Емцовское</w:t>
      </w:r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8F57D5">
        <w:rPr>
          <w:rFonts w:ascii="Times New Roman" w:hAnsi="Times New Roman" w:cs="Times New Roman"/>
          <w:sz w:val="28"/>
          <w:szCs w:val="28"/>
        </w:rPr>
        <w:t>«Емцовское»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873DE5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873DE5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873DE5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5A5FF2" w:rsidRDefault="005530A4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9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муниципального образования, выраженного путем голосования либо на сходах граждан</w:t>
      </w:r>
      <w:r w:rsidR="005A5FF2">
        <w:rPr>
          <w:sz w:val="28"/>
          <w:szCs w:val="28"/>
        </w:rPr>
        <w:t>;</w:t>
      </w:r>
    </w:p>
    <w:p w:rsidR="00906C02" w:rsidRPr="003D5237" w:rsidRDefault="005A5FF2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 проект стратегии социально-экономического развития муниципального образования «Емцовское».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 xml:space="preserve">Архангельской области, муниципального образования «Плесецкий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57D5">
        <w:rPr>
          <w:rFonts w:ascii="Times New Roman" w:hAnsi="Times New Roman" w:cs="Times New Roman"/>
          <w:sz w:val="28"/>
          <w:szCs w:val="28"/>
        </w:rPr>
        <w:t xml:space="preserve">«Емцовское»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57D5">
        <w:rPr>
          <w:rFonts w:ascii="Times New Roman" w:hAnsi="Times New Roman" w:cs="Times New Roman"/>
          <w:sz w:val="28"/>
          <w:szCs w:val="28"/>
        </w:rPr>
        <w:t>«Емцовское»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8F57D5">
        <w:rPr>
          <w:rFonts w:ascii="Times New Roman" w:hAnsi="Times New Roman" w:cs="Times New Roman"/>
          <w:sz w:val="28"/>
          <w:szCs w:val="28"/>
        </w:rPr>
        <w:t xml:space="preserve">«Емцовское»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8F57D5">
        <w:rPr>
          <w:rFonts w:ascii="Times New Roman" w:hAnsi="Times New Roman" w:cs="Times New Roman"/>
          <w:sz w:val="28"/>
          <w:szCs w:val="28"/>
        </w:rPr>
        <w:t>«Емцовское»</w:t>
      </w:r>
      <w:r w:rsidR="00D368F5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вопроса(проекта муниципального правового акта)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видео-обращения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A5FF2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5A5FF2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принятого решения,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87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873DE5">
        <w:rPr>
          <w:sz w:val="20"/>
          <w:szCs w:val="20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873DE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873DE5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F02B70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Емцовском сельском поселении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5A5FF2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5A5FF2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A5FF2" w:rsidRDefault="005A5FF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906C02" w:rsidRPr="003D35A9" w:rsidRDefault="005A5FF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C02" w:rsidRPr="003D35A9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5A5FF2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5A5FF2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5A5FF2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5A5FF2">
        <w:trPr>
          <w:trHeight w:val="315"/>
        </w:trPr>
        <w:tc>
          <w:tcPr>
            <w:tcW w:w="67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(фамилия, имя, отчество</w:t>
      </w:r>
      <w:r w:rsidR="005A5FF2">
        <w:rPr>
          <w:rFonts w:ascii="Times New Roman" w:hAnsi="Times New Roman" w:cs="Times New Roman"/>
          <w:sz w:val="20"/>
        </w:rPr>
        <w:t xml:space="preserve"> (при наличии)</w:t>
      </w:r>
      <w:r w:rsidRPr="001A751C">
        <w:rPr>
          <w:rFonts w:ascii="Times New Roman" w:hAnsi="Times New Roman" w:cs="Times New Roman"/>
          <w:sz w:val="20"/>
        </w:rPr>
        <w:t xml:space="preserve">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выдавшего его органа,адрес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873DE5">
        <w:rPr>
          <w:sz w:val="20"/>
          <w:szCs w:val="20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F02B70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Емцовском сельском поселении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r w:rsidR="009B563C">
        <w:rPr>
          <w:rFonts w:ascii="Times New Roman" w:hAnsi="Times New Roman"/>
          <w:b/>
          <w:sz w:val="28"/>
          <w:szCs w:val="28"/>
        </w:rPr>
        <w:t>Емцовское</w:t>
      </w:r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B563C">
        <w:rPr>
          <w:rFonts w:ascii="Times New Roman" w:hAnsi="Times New Roman" w:cs="Times New Roman"/>
          <w:sz w:val="28"/>
          <w:szCs w:val="28"/>
        </w:rPr>
        <w:t>Емцовское</w:t>
      </w:r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73DE5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6F605D">
        <w:rPr>
          <w:rFonts w:ascii="Times New Roman" w:hAnsi="Times New Roman" w:cs="Times New Roman"/>
          <w:sz w:val="28"/>
          <w:szCs w:val="28"/>
        </w:rPr>
        <w:t>Емцовском сельском поселении</w:t>
      </w:r>
      <w:r w:rsidR="008B1B13">
        <w:rPr>
          <w:rFonts w:ascii="Times New Roman" w:hAnsi="Times New Roman" w:cs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86514D">
        <w:rPr>
          <w:rFonts w:ascii="Times New Roman" w:hAnsi="Times New Roman"/>
          <w:sz w:val="28"/>
          <w:szCs w:val="28"/>
        </w:rPr>
        <w:t>«</w:t>
      </w:r>
      <w:r w:rsidR="009B563C">
        <w:rPr>
          <w:rFonts w:ascii="Times New Roman" w:hAnsi="Times New Roman"/>
          <w:sz w:val="28"/>
          <w:szCs w:val="28"/>
        </w:rPr>
        <w:t>Емцовское</w:t>
      </w:r>
      <w:r w:rsidR="0086514D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D368F5">
        <w:rPr>
          <w:rFonts w:ascii="Times New Roman" w:hAnsi="Times New Roman"/>
          <w:sz w:val="28"/>
          <w:szCs w:val="28"/>
        </w:rPr>
        <w:t xml:space="preserve">пос. </w:t>
      </w:r>
      <w:r w:rsidR="009B563C">
        <w:rPr>
          <w:rFonts w:ascii="Times New Roman" w:hAnsi="Times New Roman"/>
          <w:sz w:val="28"/>
          <w:szCs w:val="28"/>
        </w:rPr>
        <w:t>Емца</w:t>
      </w:r>
      <w:r w:rsidR="0086514D">
        <w:rPr>
          <w:rFonts w:ascii="Times New Roman" w:hAnsi="Times New Roman"/>
          <w:sz w:val="28"/>
          <w:szCs w:val="28"/>
        </w:rPr>
        <w:t xml:space="preserve"> Плесецкого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9B563C">
        <w:rPr>
          <w:rFonts w:ascii="Times New Roman" w:hAnsi="Times New Roman"/>
          <w:sz w:val="28"/>
          <w:szCs w:val="28"/>
        </w:rPr>
        <w:t>Партизанская, д. 55</w:t>
      </w:r>
      <w:r w:rsidRPr="002C39E9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="00873DE5">
        <w:t xml:space="preserve"> </w:t>
      </w:r>
      <w:r w:rsidR="00F1398F">
        <w:t>организации и проведения</w:t>
      </w:r>
      <w:r w:rsidR="00873DE5"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6F605D">
        <w:t>Емцовском сельском поселении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12. Граждане, представители коллективов(собраний),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 w:rsidR="00873DE5">
        <w:rPr>
          <w:sz w:val="28"/>
          <w:szCs w:val="28"/>
        </w:rP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 w:rsidR="00873D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6F605D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Емцовском сельском поселении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6"/>
        <w:gridCol w:w="2691"/>
        <w:gridCol w:w="2409"/>
        <w:gridCol w:w="1665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2F" w:rsidRDefault="0077692F">
      <w:r>
        <w:separator/>
      </w:r>
    </w:p>
  </w:endnote>
  <w:endnote w:type="continuationSeparator" w:id="1">
    <w:p w:rsidR="0077692F" w:rsidRDefault="0077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9" w:rsidRDefault="00214A35">
    <w:pPr>
      <w:pStyle w:val="a8"/>
      <w:jc w:val="right"/>
    </w:pPr>
    <w:r>
      <w:fldChar w:fldCharType="begin"/>
    </w:r>
    <w:r w:rsidR="001D0334">
      <w:instrText xml:space="preserve"> PAGE   \* MERGEFORMAT </w:instrText>
    </w:r>
    <w:r>
      <w:fldChar w:fldCharType="separate"/>
    </w:r>
    <w:r w:rsidR="00873DE5">
      <w:rPr>
        <w:noProof/>
      </w:rPr>
      <w:t>1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2F" w:rsidRDefault="0077692F">
      <w:r>
        <w:separator/>
      </w:r>
    </w:p>
  </w:footnote>
  <w:footnote w:type="continuationSeparator" w:id="1">
    <w:p w:rsidR="0077692F" w:rsidRDefault="00776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3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7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0F"/>
    <w:rsid w:val="000222D3"/>
    <w:rsid w:val="00040F64"/>
    <w:rsid w:val="00082157"/>
    <w:rsid w:val="000D5A5A"/>
    <w:rsid w:val="000F6F65"/>
    <w:rsid w:val="001317FC"/>
    <w:rsid w:val="001434B3"/>
    <w:rsid w:val="001B3515"/>
    <w:rsid w:val="001D0334"/>
    <w:rsid w:val="001F088B"/>
    <w:rsid w:val="002144BA"/>
    <w:rsid w:val="00214A35"/>
    <w:rsid w:val="00233F7C"/>
    <w:rsid w:val="00295F61"/>
    <w:rsid w:val="002974BB"/>
    <w:rsid w:val="002F3132"/>
    <w:rsid w:val="00364905"/>
    <w:rsid w:val="003B353B"/>
    <w:rsid w:val="003E1A5C"/>
    <w:rsid w:val="00402553"/>
    <w:rsid w:val="004303EE"/>
    <w:rsid w:val="00450113"/>
    <w:rsid w:val="004C5655"/>
    <w:rsid w:val="004D3661"/>
    <w:rsid w:val="004F4839"/>
    <w:rsid w:val="005530A4"/>
    <w:rsid w:val="005A5FF2"/>
    <w:rsid w:val="005C3A3F"/>
    <w:rsid w:val="0060719F"/>
    <w:rsid w:val="00675D6C"/>
    <w:rsid w:val="00681290"/>
    <w:rsid w:val="006F605D"/>
    <w:rsid w:val="0076161A"/>
    <w:rsid w:val="0077692F"/>
    <w:rsid w:val="0086514D"/>
    <w:rsid w:val="00873DE5"/>
    <w:rsid w:val="0089055C"/>
    <w:rsid w:val="008B1B13"/>
    <w:rsid w:val="008E5E1F"/>
    <w:rsid w:val="008F57D5"/>
    <w:rsid w:val="009021D8"/>
    <w:rsid w:val="00906C02"/>
    <w:rsid w:val="009B563C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F02B70"/>
    <w:rsid w:val="00F1398F"/>
    <w:rsid w:val="00F30A80"/>
    <w:rsid w:val="00F7263B"/>
    <w:rsid w:val="00F9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F2C5C3A15A9377E2C457A028DC3158582C44C2758C4B79332D6F67668443D5E007C9C9CF18D9o6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D318-AA49-4C11-9B03-B8A26B2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user</cp:lastModifiedBy>
  <cp:revision>2</cp:revision>
  <cp:lastPrinted>2020-11-05T08:48:00Z</cp:lastPrinted>
  <dcterms:created xsi:type="dcterms:W3CDTF">2020-12-07T06:21:00Z</dcterms:created>
  <dcterms:modified xsi:type="dcterms:W3CDTF">2020-12-07T06:21:00Z</dcterms:modified>
</cp:coreProperties>
</file>